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14"/>
        <w:gridCol w:w="5342"/>
      </w:tblGrid>
      <w:tr w:rsidR="00257405" w:rsidRPr="000C2B25" w14:paraId="2AD93F71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B20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AlbuMAX</w:t>
            </w:r>
            <w:proofErr w:type="spellEnd"/>
            <w:r w:rsidRPr="000C2B25">
              <w:rPr>
                <w:sz w:val="20"/>
                <w:szCs w:val="20"/>
              </w:rPr>
              <w:t xml:space="preserve"> II </w:t>
            </w:r>
            <w:proofErr w:type="spellStart"/>
            <w:r w:rsidRPr="000C2B25">
              <w:rPr>
                <w:sz w:val="20"/>
                <w:szCs w:val="20"/>
              </w:rPr>
              <w:t>Lipid-Rich</w:t>
            </w:r>
            <w:proofErr w:type="spellEnd"/>
            <w:r w:rsidRPr="000C2B25">
              <w:rPr>
                <w:sz w:val="20"/>
                <w:szCs w:val="20"/>
              </w:rPr>
              <w:t xml:space="preserve"> BSA 1 kg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358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31ADACD8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6ECCA4F2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de-LI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Son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kullanma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teslim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tarihinden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en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az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1 </w:t>
            </w:r>
            <w:proofErr w:type="gram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(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bir</w:t>
            </w:r>
            <w:proofErr w:type="spellEnd"/>
            <w:proofErr w:type="gram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)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yıl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  <w:p w14:paraId="3BE0C6E2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e-LI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1 kg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  <w:p w14:paraId="393AA664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Hücre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kültürü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için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uygun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  <w:p w14:paraId="1A0E1F73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Steril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</w:tc>
      </w:tr>
      <w:tr w:rsidR="00257405" w:rsidRPr="000C2B25" w14:paraId="0F2B1594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A285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6’lı Hücre Kültür </w:t>
            </w:r>
            <w:proofErr w:type="spellStart"/>
            <w:r w:rsidRPr="000C2B25">
              <w:rPr>
                <w:sz w:val="20"/>
                <w:szCs w:val="20"/>
              </w:rPr>
              <w:t>Plate</w:t>
            </w:r>
            <w:proofErr w:type="spellEnd"/>
            <w:r w:rsidRPr="000C2B25">
              <w:rPr>
                <w:sz w:val="20"/>
                <w:szCs w:val="20"/>
              </w:rPr>
              <w:t>, steril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BAA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kuyucuklu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17B822A2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Tek tek steril poşetlerde olmalıdır.</w:t>
            </w:r>
          </w:p>
          <w:p w14:paraId="0E156D95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DNase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RNase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6719A09A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Non-Pyrogenic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non-cytotoxic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5D332BFB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Kapaklı olmalıdır.</w:t>
            </w:r>
          </w:p>
        </w:tc>
      </w:tr>
      <w:tr w:rsidR="00257405" w:rsidRPr="000C2B25" w14:paraId="4CCA39DB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6A2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96’lı </w:t>
            </w:r>
            <w:proofErr w:type="spellStart"/>
            <w:r w:rsidRPr="000C2B25">
              <w:rPr>
                <w:sz w:val="20"/>
                <w:szCs w:val="20"/>
              </w:rPr>
              <w:t>Plate</w:t>
            </w:r>
            <w:proofErr w:type="spellEnd"/>
            <w:r w:rsidRPr="000C2B25">
              <w:rPr>
                <w:sz w:val="20"/>
                <w:szCs w:val="20"/>
              </w:rPr>
              <w:t>, steril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A3F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kuyucuklu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26617881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Tek tek steril poşetlerde olmalıdır.</w:t>
            </w:r>
          </w:p>
          <w:p w14:paraId="0458BE61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DNase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RNase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5B8C4B71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Non-Pyrogenic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non-cytotoxic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30371916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Kapaklı olmalıdır.</w:t>
            </w:r>
          </w:p>
        </w:tc>
      </w:tr>
      <w:tr w:rsidR="00257405" w:rsidRPr="000C2B25" w14:paraId="5D32D102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0BC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RPMI 1640 </w:t>
            </w:r>
            <w:proofErr w:type="spellStart"/>
            <w:r w:rsidRPr="000C2B25">
              <w:rPr>
                <w:sz w:val="20"/>
                <w:szCs w:val="20"/>
              </w:rPr>
              <w:t>Powder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E88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22C5B720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NaHCO</w:t>
            </w:r>
            <w:r w:rsidRPr="000C2B2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proofErr w:type="spellStart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glutamine</w:t>
            </w:r>
            <w:proofErr w:type="spellEnd"/>
            <w:r w:rsidRPr="000C2B25">
              <w:rPr>
                <w:rFonts w:ascii="Times New Roman" w:hAnsi="Times New Roman" w:cs="Times New Roman"/>
                <w:sz w:val="20"/>
                <w:szCs w:val="20"/>
              </w:rPr>
              <w:t xml:space="preserve"> ve HEPES içermelidir.</w:t>
            </w:r>
          </w:p>
          <w:p w14:paraId="160F19CC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Toz formunda olmalıdır.</w:t>
            </w:r>
          </w:p>
          <w:p w14:paraId="5C5D7269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eastAsia="Calibri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07FB150B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eastAsia="Calibri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4662F3E1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0C2B25">
              <w:rPr>
                <w:sz w:val="20"/>
                <w:szCs w:val="20"/>
              </w:rPr>
              <w:t>( bir</w:t>
            </w:r>
            <w:proofErr w:type="gramEnd"/>
            <w:r w:rsidRPr="000C2B25">
              <w:rPr>
                <w:sz w:val="20"/>
                <w:szCs w:val="20"/>
              </w:rPr>
              <w:t xml:space="preserve"> ) yıl olmalıdır</w:t>
            </w:r>
          </w:p>
        </w:tc>
      </w:tr>
      <w:tr w:rsidR="00257405" w:rsidRPr="000C2B25" w14:paraId="13CAB6B4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481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>Sodyum Bikarbonat (NaHCO3) 500 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620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063F7204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4B05BEC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  <w:p w14:paraId="3673CEA1" w14:textId="77777777" w:rsidR="00257405" w:rsidRPr="000C2B25" w:rsidRDefault="00257405" w:rsidP="008967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500 g olmalıdır.</w:t>
            </w:r>
          </w:p>
        </w:tc>
      </w:tr>
      <w:tr w:rsidR="00257405" w:rsidRPr="000C2B25" w14:paraId="21D0EBA0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46A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Hypoxanthine</w:t>
            </w:r>
            <w:proofErr w:type="spellEnd"/>
            <w:r w:rsidRPr="000C2B25">
              <w:rPr>
                <w:sz w:val="20"/>
                <w:szCs w:val="20"/>
              </w:rPr>
              <w:t xml:space="preserve"> 25g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C38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692DC7E4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1C5A7715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  <w:p w14:paraId="559720C4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25 g olmalıdır.</w:t>
            </w:r>
          </w:p>
        </w:tc>
      </w:tr>
      <w:tr w:rsidR="00257405" w:rsidRPr="000C2B25" w14:paraId="4D590A26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98" w14:textId="77777777" w:rsidR="00257405" w:rsidRPr="006A73A4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6A73A4">
              <w:rPr>
                <w:sz w:val="20"/>
                <w:szCs w:val="20"/>
              </w:rPr>
              <w:t>HEPES 1M, Liquid 100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A66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42D0C31A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Orijinal ambalajında açılmamış olmalıdır.</w:t>
            </w:r>
          </w:p>
          <w:p w14:paraId="5DD99130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  <w:p w14:paraId="7EA3C8FB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 M olmalıdır.</w:t>
            </w:r>
          </w:p>
          <w:p w14:paraId="6C62509F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100 ml olmalıdır.</w:t>
            </w:r>
          </w:p>
          <w:p w14:paraId="12BBE551" w14:textId="77777777" w:rsidR="00257405" w:rsidRPr="000C2B25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</w:tc>
      </w:tr>
      <w:tr w:rsidR="00257405" w:rsidRPr="006A73A4" w14:paraId="7B923F6E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6B5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lastRenderedPageBreak/>
              <w:t>L-</w:t>
            </w:r>
            <w:proofErr w:type="spellStart"/>
            <w:r w:rsidRPr="000C2B25">
              <w:rPr>
                <w:sz w:val="20"/>
                <w:szCs w:val="20"/>
              </w:rPr>
              <w:t>Glutamine</w:t>
            </w:r>
            <w:proofErr w:type="spellEnd"/>
            <w:r w:rsidRPr="000C2B25">
              <w:rPr>
                <w:sz w:val="20"/>
                <w:szCs w:val="20"/>
              </w:rPr>
              <w:t xml:space="preserve"> Solüsyonu 200 </w:t>
            </w:r>
            <w:proofErr w:type="spellStart"/>
            <w:r w:rsidRPr="000C2B25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4F8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konsantrasyonda olmalıdır.</w:t>
            </w:r>
          </w:p>
          <w:p w14:paraId="216D4146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100 ml olmalıdır.</w:t>
            </w:r>
          </w:p>
          <w:p w14:paraId="776DD03A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4ADA2AF2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2EAE52B8" w14:textId="77777777" w:rsidR="00257405" w:rsidRPr="006A73A4" w:rsidRDefault="00257405" w:rsidP="008967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bir yıl olmalıdır.</w:t>
            </w:r>
          </w:p>
          <w:p w14:paraId="70A8174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</w:tc>
      </w:tr>
      <w:tr w:rsidR="00257405" w:rsidRPr="006A73A4" w14:paraId="3B852025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F2A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Percoll</w:t>
            </w:r>
            <w:proofErr w:type="spellEnd"/>
            <w:r w:rsidRPr="000C2B25"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00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500 ml olmalıdır.</w:t>
            </w:r>
          </w:p>
          <w:p w14:paraId="721226B8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3D64515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4C903644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bir yıl olmalıdır.</w:t>
            </w:r>
          </w:p>
          <w:p w14:paraId="537E9E2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</w:tc>
      </w:tr>
      <w:tr w:rsidR="00257405" w:rsidRPr="006A73A4" w14:paraId="774DC925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234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>10X PBS-</w:t>
            </w:r>
            <w:proofErr w:type="spellStart"/>
            <w:r w:rsidRPr="000C2B25">
              <w:rPr>
                <w:sz w:val="20"/>
                <w:szCs w:val="20"/>
              </w:rPr>
              <w:t>Phosphate</w:t>
            </w:r>
            <w:proofErr w:type="spellEnd"/>
            <w:r w:rsidRPr="000C2B25">
              <w:rPr>
                <w:sz w:val="20"/>
                <w:szCs w:val="20"/>
              </w:rPr>
              <w:t>-</w:t>
            </w:r>
            <w:proofErr w:type="spellStart"/>
            <w:r w:rsidRPr="000C2B25">
              <w:rPr>
                <w:sz w:val="20"/>
                <w:szCs w:val="20"/>
              </w:rPr>
              <w:t>Buffer-Saline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22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10X konsantrasyonda olmalıdır.</w:t>
            </w:r>
          </w:p>
          <w:p w14:paraId="0616E4F7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değeri 7,4 olmalıdır.</w:t>
            </w:r>
          </w:p>
          <w:p w14:paraId="375A9D9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500 ml olmalıdır.</w:t>
            </w:r>
          </w:p>
          <w:p w14:paraId="2A5B823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13A051B4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086B1D5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bir yıl olmalıdır.</w:t>
            </w:r>
          </w:p>
          <w:p w14:paraId="1050656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</w:tc>
      </w:tr>
      <w:tr w:rsidR="00257405" w:rsidRPr="006A73A4" w14:paraId="51B86263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9643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Gentamycin</w:t>
            </w:r>
            <w:proofErr w:type="spellEnd"/>
            <w:r w:rsidRPr="000C2B25">
              <w:rPr>
                <w:sz w:val="20"/>
                <w:szCs w:val="20"/>
              </w:rPr>
              <w:t xml:space="preserve"> solüsyonu 10 mg/ml 100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21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44CBB50A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100 ml ambalajında olmalıdır.</w:t>
            </w:r>
          </w:p>
          <w:p w14:paraId="55ED29A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10 mg/ml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içermelidir.</w:t>
            </w:r>
          </w:p>
          <w:p w14:paraId="0664EB6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68A6A2A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bir yıl olmalıdır.</w:t>
            </w:r>
          </w:p>
          <w:p w14:paraId="5BBBE12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Üzerinde lot numarası, üretim ve son kullanma tarihi bulunmalıdır.</w:t>
            </w:r>
          </w:p>
        </w:tc>
      </w:tr>
      <w:tr w:rsidR="00257405" w:rsidRPr="006A73A4" w14:paraId="47848749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109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lastRenderedPageBreak/>
              <w:t>Giemsa</w:t>
            </w:r>
            <w:proofErr w:type="spellEnd"/>
            <w:r w:rsidRPr="000C2B25">
              <w:rPr>
                <w:sz w:val="20"/>
                <w:szCs w:val="20"/>
              </w:rPr>
              <w:t xml:space="preserve"> Boyası 500 ml (</w:t>
            </w:r>
            <w:proofErr w:type="spellStart"/>
            <w:r w:rsidRPr="000C2B25">
              <w:rPr>
                <w:sz w:val="20"/>
                <w:szCs w:val="20"/>
              </w:rPr>
              <w:t>Merck</w:t>
            </w:r>
            <w:proofErr w:type="spellEnd"/>
            <w:r w:rsidRPr="000C2B25">
              <w:rPr>
                <w:sz w:val="20"/>
                <w:szCs w:val="20"/>
              </w:rPr>
              <w:t xml:space="preserve"> 109204)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4D6A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Sitolojik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ve histolojik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materyalierin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boyanmasında kullanılmalıdır.</w:t>
            </w:r>
          </w:p>
          <w:p w14:paraId="347CCFB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Stok solüsyon halinde 500 ml’lik sızdırmaz vidalı kapaklı cam orijinal ambalajlarda olmalıdır.</w:t>
            </w:r>
          </w:p>
          <w:p w14:paraId="3339BB8F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Ürün teslim tarihinden itibaren en az 12 ay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miyadlı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8DD1E23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Oda sıcaklığında saklanabilmelidir.</w:t>
            </w:r>
          </w:p>
          <w:p w14:paraId="65D9FF9A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orijinal fabrika etiketi bulunmalıdır ve bu etiket üzerinde üretici firma adı, içindeki malzemenin özellikleri, üretim ve son kullanma tarihi olmalıdır.</w:t>
            </w:r>
          </w:p>
          <w:p w14:paraId="772F9D7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Teklifte malzemenin markası mutlaka belirtilmelidir.</w:t>
            </w:r>
          </w:p>
          <w:p w14:paraId="78B80AD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Kullanım sonucunda bozuk olduğu saptanan ya da iyi sonuç alınamayan ürün firma tarafından yenisi ile değiştirilmelidir.</w:t>
            </w:r>
          </w:p>
        </w:tc>
      </w:tr>
      <w:tr w:rsidR="00257405" w:rsidRPr="006A73A4" w14:paraId="20F0C83F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E9BD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Mono Potasyum Fosfat (KH 2 PO </w:t>
            </w:r>
            <w:proofErr w:type="gramStart"/>
            <w:r w:rsidRPr="000C2B25">
              <w:rPr>
                <w:sz w:val="20"/>
                <w:szCs w:val="20"/>
              </w:rPr>
              <w:t>4 )</w:t>
            </w:r>
            <w:proofErr w:type="gramEnd"/>
            <w:r w:rsidRPr="000C2B25">
              <w:rPr>
                <w:sz w:val="20"/>
                <w:szCs w:val="20"/>
              </w:rPr>
              <w:t xml:space="preserve"> 100 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8EB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Toz formda olmalıdır.</w:t>
            </w:r>
          </w:p>
          <w:p w14:paraId="516B805E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Suda çözünebilmelidir.</w:t>
            </w:r>
          </w:p>
          <w:p w14:paraId="24287D8D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100 g ambalajında olmalıdır.</w:t>
            </w:r>
          </w:p>
          <w:p w14:paraId="4065572D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0ACE21BB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5561CD42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D09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Disodyum</w:t>
            </w:r>
            <w:proofErr w:type="spellEnd"/>
            <w:r w:rsidRPr="000C2B25">
              <w:rPr>
                <w:sz w:val="20"/>
                <w:szCs w:val="20"/>
              </w:rPr>
              <w:t xml:space="preserve"> Fosfat (</w:t>
            </w:r>
            <w:proofErr w:type="spellStart"/>
            <w:r w:rsidRPr="000C2B25">
              <w:rPr>
                <w:sz w:val="20"/>
                <w:szCs w:val="20"/>
              </w:rPr>
              <w:t>Na</w:t>
            </w:r>
            <w:proofErr w:type="spellEnd"/>
            <w:r w:rsidRPr="000C2B25">
              <w:rPr>
                <w:sz w:val="20"/>
                <w:szCs w:val="20"/>
              </w:rPr>
              <w:t xml:space="preserve"> 2 HPO </w:t>
            </w:r>
            <w:proofErr w:type="gramStart"/>
            <w:r w:rsidRPr="000C2B25">
              <w:rPr>
                <w:sz w:val="20"/>
                <w:szCs w:val="20"/>
              </w:rPr>
              <w:t>4 )</w:t>
            </w:r>
            <w:proofErr w:type="gramEnd"/>
            <w:r w:rsidRPr="000C2B25">
              <w:rPr>
                <w:sz w:val="20"/>
                <w:szCs w:val="20"/>
              </w:rPr>
              <w:t xml:space="preserve"> 100 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C4C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Suda çözünebilmelidir.</w:t>
            </w:r>
          </w:p>
          <w:p w14:paraId="5EE063E8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100 g ambalajında olmalıdır.</w:t>
            </w:r>
          </w:p>
          <w:p w14:paraId="6165B33D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159A23F3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2164EF61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EB8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gramStart"/>
            <w:r w:rsidRPr="000C2B25">
              <w:rPr>
                <w:sz w:val="20"/>
                <w:szCs w:val="20"/>
              </w:rPr>
              <w:t>steril</w:t>
            </w:r>
            <w:proofErr w:type="gramEnd"/>
            <w:r w:rsidRPr="000C2B25">
              <w:rPr>
                <w:sz w:val="20"/>
                <w:szCs w:val="20"/>
              </w:rPr>
              <w:t xml:space="preserve"> pipetler - tek kullanımlık - 5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B85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kullanımlık olmalıdır.</w:t>
            </w:r>
          </w:p>
          <w:p w14:paraId="0C90D71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5 ml sıvı hacmi çekebilmelidir.</w:t>
            </w:r>
          </w:p>
          <w:p w14:paraId="2B98865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tek ambalajlanmış olmalıdır.</w:t>
            </w:r>
          </w:p>
          <w:p w14:paraId="1567850A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3F678FA6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02FEA3E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7DE3A604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3D5AF068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376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gramStart"/>
            <w:r w:rsidRPr="000C2B25">
              <w:rPr>
                <w:sz w:val="20"/>
                <w:szCs w:val="20"/>
              </w:rPr>
              <w:lastRenderedPageBreak/>
              <w:t>steril</w:t>
            </w:r>
            <w:proofErr w:type="gramEnd"/>
            <w:r w:rsidRPr="000C2B25">
              <w:rPr>
                <w:sz w:val="20"/>
                <w:szCs w:val="20"/>
              </w:rPr>
              <w:t xml:space="preserve"> pipetler - tek kullanımlık - 10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6AB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kullanımlık olmalıdır.</w:t>
            </w:r>
          </w:p>
          <w:p w14:paraId="2204AD18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10 ml sıvı hacmi çekebilmelidir.</w:t>
            </w:r>
          </w:p>
          <w:p w14:paraId="28712C5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tek ambalajlanmış olmalıdır.</w:t>
            </w:r>
          </w:p>
          <w:p w14:paraId="18BDD48D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458FF6BF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3EF9C8D7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0F9AB693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23439FE5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8CD" w14:textId="77777777" w:rsidR="00257405" w:rsidRPr="006A73A4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6A73A4">
              <w:rPr>
                <w:sz w:val="20"/>
                <w:szCs w:val="20"/>
              </w:rPr>
              <w:t xml:space="preserve">Şırınga </w:t>
            </w:r>
            <w:proofErr w:type="gramStart"/>
            <w:r w:rsidRPr="006A73A4">
              <w:rPr>
                <w:sz w:val="20"/>
                <w:szCs w:val="20"/>
              </w:rPr>
              <w:t>filtre -</w:t>
            </w:r>
            <w:proofErr w:type="gramEnd"/>
            <w:r w:rsidRPr="006A73A4">
              <w:rPr>
                <w:sz w:val="20"/>
                <w:szCs w:val="20"/>
              </w:rPr>
              <w:t xml:space="preserve"> gözenek büyüklüğü 0,22 µm , 50 adet/paket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43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kullanımlık olmalıdır.</w:t>
            </w:r>
          </w:p>
          <w:p w14:paraId="5B709FA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0,22 µm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çapına sahip olmalıdır.</w:t>
            </w:r>
          </w:p>
          <w:p w14:paraId="0AAA0F4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tek ambalajlanmış olmalıdır.</w:t>
            </w:r>
          </w:p>
          <w:p w14:paraId="391809EE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6A41B6B7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760B80B7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3255DE73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3947F914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DEB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Şırınga </w:t>
            </w:r>
            <w:proofErr w:type="gramStart"/>
            <w:r w:rsidRPr="000C2B25">
              <w:rPr>
                <w:sz w:val="20"/>
                <w:szCs w:val="20"/>
              </w:rPr>
              <w:t>filtre -</w:t>
            </w:r>
            <w:proofErr w:type="gramEnd"/>
            <w:r w:rsidRPr="000C2B25">
              <w:rPr>
                <w:sz w:val="20"/>
                <w:szCs w:val="20"/>
              </w:rPr>
              <w:t xml:space="preserve"> gözenek büyüklüğü 0,45 µm, 50 </w:t>
            </w:r>
            <w:r w:rsidRPr="006A73A4">
              <w:rPr>
                <w:sz w:val="20"/>
                <w:szCs w:val="20"/>
              </w:rPr>
              <w:t>adet/paket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66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kullanımlık olmalıdır.</w:t>
            </w:r>
          </w:p>
          <w:p w14:paraId="38016ABD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0,45 µm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çapına sahip olmalıdır.</w:t>
            </w:r>
          </w:p>
          <w:p w14:paraId="2968A60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Tek tek ambalajlanmış olmalıdır.</w:t>
            </w:r>
          </w:p>
          <w:p w14:paraId="2EB664C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264551BB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  <w:p w14:paraId="4C5D3D3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3001348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2D3AEA91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14B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>1-10µl Filtreli pipet ucu, steril, 96ad/</w:t>
            </w:r>
            <w:proofErr w:type="spellStart"/>
            <w:r w:rsidRPr="000C2B2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99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DNase-RNase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olmalıdır. </w:t>
            </w:r>
          </w:p>
          <w:p w14:paraId="359B13C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Steril olmalıdır. </w:t>
            </w:r>
          </w:p>
          <w:p w14:paraId="1952477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Filtre içermelidir. </w:t>
            </w:r>
          </w:p>
          <w:p w14:paraId="048C13A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Pipet uçları 1-10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sıvı çekebilmelidir. </w:t>
            </w:r>
          </w:p>
          <w:p w14:paraId="0CDA670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Uzun uç (XL) olmalıdır. </w:t>
            </w:r>
          </w:p>
          <w:p w14:paraId="31AE3E7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%99,9 sıvı bırakma kapasitesine sahip olmalı ve RPT (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retention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tips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) özellikte olmalıdır</w:t>
            </w:r>
          </w:p>
          <w:p w14:paraId="049F68C6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Bir adet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96 adet uç içermelidir.</w:t>
            </w:r>
          </w:p>
          <w:p w14:paraId="72832BF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Numune bırakılması gereklidir.</w:t>
            </w:r>
          </w:p>
        </w:tc>
      </w:tr>
      <w:tr w:rsidR="00257405" w:rsidRPr="006A73A4" w14:paraId="3025CEA7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0EF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lastRenderedPageBreak/>
              <w:t xml:space="preserve">100 – 1000 µl </w:t>
            </w:r>
            <w:proofErr w:type="spellStart"/>
            <w:r w:rsidRPr="000C2B25">
              <w:rPr>
                <w:sz w:val="20"/>
                <w:szCs w:val="20"/>
              </w:rPr>
              <w:t>Filitreli</w:t>
            </w:r>
            <w:proofErr w:type="spellEnd"/>
            <w:r w:rsidRPr="000C2B25">
              <w:rPr>
                <w:sz w:val="20"/>
                <w:szCs w:val="20"/>
              </w:rPr>
              <w:t xml:space="preserve"> pipet ucu, steril, 96ad/</w:t>
            </w:r>
            <w:proofErr w:type="spellStart"/>
            <w:r w:rsidRPr="000C2B2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3CDF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DNase-RNase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5DC0E01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261211C9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Uzun uç (XL) olmalıdır.</w:t>
            </w:r>
          </w:p>
          <w:p w14:paraId="1E41023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Pipet uçları 100-1000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sıvı çekebilmelidir. RPT özellikte olmalıdır</w:t>
            </w:r>
          </w:p>
          <w:p w14:paraId="3EFDF827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Bir adet 96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uç içermelidir.</w:t>
            </w:r>
          </w:p>
        </w:tc>
      </w:tr>
      <w:tr w:rsidR="00257405" w:rsidRPr="006A73A4" w14:paraId="2BFBA9D0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862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Medium</w:t>
            </w:r>
            <w:proofErr w:type="spellEnd"/>
            <w:r w:rsidRPr="000C2B25">
              <w:rPr>
                <w:sz w:val="20"/>
                <w:szCs w:val="20"/>
              </w:rPr>
              <w:t xml:space="preserve"> </w:t>
            </w:r>
            <w:proofErr w:type="spellStart"/>
            <w:r w:rsidRPr="000C2B25">
              <w:rPr>
                <w:sz w:val="20"/>
                <w:szCs w:val="20"/>
              </w:rPr>
              <w:t>Nitril</w:t>
            </w:r>
            <w:proofErr w:type="spellEnd"/>
            <w:r w:rsidRPr="000C2B25">
              <w:rPr>
                <w:sz w:val="20"/>
                <w:szCs w:val="20"/>
              </w:rPr>
              <w:t xml:space="preserve"> Eldiven, 100 ad/</w:t>
            </w:r>
            <w:proofErr w:type="spellStart"/>
            <w:r w:rsidRPr="000C2B25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47AB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Her kutuda 100 çift olmalıdır.</w:t>
            </w:r>
          </w:p>
          <w:p w14:paraId="30DD2A36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Pudrasız olmalıdır.</w:t>
            </w:r>
          </w:p>
          <w:p w14:paraId="2FA93136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Orta boy olmalıdır.</w:t>
            </w:r>
          </w:p>
          <w:p w14:paraId="08D1B372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6FDDD32F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090C0944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E3A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Large</w:t>
            </w:r>
            <w:proofErr w:type="spellEnd"/>
            <w:r w:rsidRPr="000C2B25">
              <w:rPr>
                <w:sz w:val="20"/>
                <w:szCs w:val="20"/>
              </w:rPr>
              <w:t xml:space="preserve"> </w:t>
            </w:r>
            <w:proofErr w:type="spellStart"/>
            <w:r w:rsidRPr="000C2B25">
              <w:rPr>
                <w:sz w:val="20"/>
                <w:szCs w:val="20"/>
              </w:rPr>
              <w:t>Nitril</w:t>
            </w:r>
            <w:proofErr w:type="spellEnd"/>
            <w:r w:rsidRPr="000C2B25">
              <w:rPr>
                <w:sz w:val="20"/>
                <w:szCs w:val="20"/>
              </w:rPr>
              <w:t xml:space="preserve"> Eldiven, 100 ad/</w:t>
            </w:r>
            <w:proofErr w:type="spellStart"/>
            <w:r w:rsidRPr="000C2B25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3B7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Her kutuda 100 çift olmalıdır.</w:t>
            </w:r>
          </w:p>
          <w:p w14:paraId="01C19C02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Pudrasız olmalıdır.</w:t>
            </w:r>
          </w:p>
          <w:p w14:paraId="7B8ABB1C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Büyük boy olmalıdır.</w:t>
            </w:r>
          </w:p>
          <w:p w14:paraId="14391ED5" w14:textId="77777777" w:rsidR="00257405" w:rsidRPr="000C2B25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B25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6E608CF2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( bir</w:t>
            </w:r>
            <w:proofErr w:type="gram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) yıl olmalıdır.</w:t>
            </w:r>
          </w:p>
        </w:tc>
      </w:tr>
      <w:tr w:rsidR="00257405" w:rsidRPr="006A73A4" w14:paraId="6CC421E0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82A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gramStart"/>
            <w:r w:rsidRPr="000C2B25">
              <w:rPr>
                <w:sz w:val="20"/>
                <w:szCs w:val="20"/>
              </w:rPr>
              <w:t>lam -</w:t>
            </w:r>
            <w:proofErr w:type="gramEnd"/>
            <w:r w:rsidRPr="000C2B25">
              <w:rPr>
                <w:sz w:val="20"/>
                <w:szCs w:val="20"/>
              </w:rPr>
              <w:t xml:space="preserve"> traşlı - iki yüzey 1/3 buzlu  50 ad/kutu </w:t>
            </w:r>
            <w:proofErr w:type="spellStart"/>
            <w:r w:rsidRPr="000C2B25">
              <w:rPr>
                <w:sz w:val="20"/>
                <w:szCs w:val="20"/>
              </w:rPr>
              <w:t>rodajlı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185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Ekstra beyaz camdan imal edilmiş olmalıdır</w:t>
            </w:r>
          </w:p>
          <w:p w14:paraId="4BDC9220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Rodajlı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, bir ucu 18-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A73A4">
                <w:rPr>
                  <w:rFonts w:ascii="Times New Roman" w:hAnsi="Times New Roman" w:cs="Times New Roman"/>
                  <w:sz w:val="20"/>
                  <w:szCs w:val="20"/>
                </w:rPr>
                <w:t>20 mm</w:t>
              </w:r>
            </w:smartTag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 uzunluğunda renkli olmalıdır</w:t>
            </w:r>
          </w:p>
          <w:p w14:paraId="67DEA20D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 xml:space="preserve">Renkli kısmı </w:t>
            </w:r>
            <w:proofErr w:type="spellStart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xylene</w:t>
            </w:r>
            <w:proofErr w:type="spellEnd"/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, Aseton ve alkole dirençli olmalıdır.</w:t>
            </w:r>
          </w:p>
          <w:p w14:paraId="62FBB10D" w14:textId="77777777" w:rsidR="00257405" w:rsidRPr="006A73A4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3A4">
              <w:rPr>
                <w:rFonts w:ascii="Times New Roman" w:hAnsi="Times New Roman" w:cs="Times New Roman"/>
                <w:sz w:val="20"/>
                <w:szCs w:val="20"/>
              </w:rPr>
              <w:t>Bir pakette 50 adet bulunmalı ve tozsuz olmalıdır.</w:t>
            </w:r>
          </w:p>
        </w:tc>
      </w:tr>
      <w:tr w:rsidR="00257405" w:rsidRPr="00220099" w14:paraId="6930B222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CA1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>Enjektör 1 ml, 29G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D8E0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Plastik enjektör 1 ml/cc olmalıdır.</w:t>
            </w:r>
          </w:p>
          <w:p w14:paraId="69C3E1CA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Plastik, steril ve tek kullanımlık olmalıdır. </w:t>
            </w:r>
          </w:p>
          <w:p w14:paraId="1AB9E91D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olmalıdır.</w:t>
            </w:r>
          </w:p>
        </w:tc>
      </w:tr>
      <w:tr w:rsidR="00257405" w:rsidRPr="00220099" w14:paraId="5278D440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FD3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>Enjektör 5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396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Plastik enjektör 5 ml/cc olmalıdır.</w:t>
            </w:r>
          </w:p>
          <w:p w14:paraId="295CBBB4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Plastik, steril ve tek kullanımlık olmalıdır. </w:t>
            </w:r>
          </w:p>
          <w:p w14:paraId="6599A5C1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Son kullanma tarihi teslim tarihinden en az 1 ( bir ) yıl olmalıdır.</w:t>
            </w:r>
          </w:p>
        </w:tc>
      </w:tr>
      <w:tr w:rsidR="00257405" w:rsidRPr="00220099" w14:paraId="41388187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DC0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lastRenderedPageBreak/>
              <w:t>Petri</w:t>
            </w:r>
            <w:proofErr w:type="spellEnd"/>
            <w:r w:rsidRPr="000C2B25">
              <w:rPr>
                <w:sz w:val="20"/>
                <w:szCs w:val="20"/>
              </w:rPr>
              <w:t xml:space="preserve"> kutusu, 60x15 mm, gamma steril, </w:t>
            </w:r>
            <w:proofErr w:type="spellStart"/>
            <w:r w:rsidRPr="000C2B25">
              <w:rPr>
                <w:sz w:val="20"/>
                <w:szCs w:val="20"/>
              </w:rPr>
              <w:t>polistiren</w:t>
            </w:r>
            <w:proofErr w:type="spellEnd"/>
            <w:r w:rsidRPr="000C2B25">
              <w:rPr>
                <w:sz w:val="20"/>
                <w:szCs w:val="20"/>
              </w:rPr>
              <w:t>, adet/kutu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1B3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0621EDA7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60x15 mm ebatlarında olmalıdır.</w:t>
            </w:r>
          </w:p>
          <w:p w14:paraId="5EA6D4A4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olmalıdır.</w:t>
            </w:r>
          </w:p>
        </w:tc>
      </w:tr>
      <w:tr w:rsidR="00257405" w:rsidRPr="00220099" w14:paraId="75872CA4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BBD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15 ml’lik steril </w:t>
            </w:r>
            <w:proofErr w:type="spellStart"/>
            <w:r w:rsidRPr="000C2B25">
              <w:rPr>
                <w:sz w:val="20"/>
                <w:szCs w:val="20"/>
              </w:rPr>
              <w:t>falkon</w:t>
            </w:r>
            <w:proofErr w:type="spellEnd"/>
            <w:r w:rsidRPr="000C2B25">
              <w:rPr>
                <w:sz w:val="20"/>
                <w:szCs w:val="20"/>
              </w:rPr>
              <w:t>, 25 ad/poşet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762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Tüplerin hacimleri 15 ml olmalıdır. </w:t>
            </w:r>
          </w:p>
          <w:p w14:paraId="792B6648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%100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polipropilenden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üretilmiş olmalı, DNA, RNA ve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pirojen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olmalıdır. </w:t>
            </w:r>
          </w:p>
          <w:p w14:paraId="10FFD464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Kullanım kolaylığı sağlaması açısından tüpler 50şerli karton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racklar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ile ambalajlanmış olarak teslim edilmelidir.</w:t>
            </w:r>
          </w:p>
          <w:p w14:paraId="4183BA19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olmalıdır.</w:t>
            </w:r>
          </w:p>
        </w:tc>
      </w:tr>
      <w:tr w:rsidR="00257405" w:rsidRPr="00220099" w14:paraId="6B02F428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8E6E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50 ml’lik steril </w:t>
            </w:r>
            <w:proofErr w:type="spellStart"/>
            <w:r w:rsidRPr="000C2B25">
              <w:rPr>
                <w:sz w:val="20"/>
                <w:szCs w:val="20"/>
              </w:rPr>
              <w:t>falkon</w:t>
            </w:r>
            <w:proofErr w:type="spellEnd"/>
            <w:r w:rsidRPr="000C2B25">
              <w:rPr>
                <w:sz w:val="20"/>
                <w:szCs w:val="20"/>
              </w:rPr>
              <w:t>, 25 ad/poşet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FBA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Tüplerin hacimleri 50 ml olmalıdır.</w:t>
            </w:r>
          </w:p>
          <w:p w14:paraId="77BB86BE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%100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polipropilenden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üretilmiş olmalı, DNA, RNA ve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pirojen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702D10BF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0BE8549E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olmalıdır.</w:t>
            </w:r>
          </w:p>
        </w:tc>
      </w:tr>
      <w:tr w:rsidR="00257405" w:rsidRPr="00220099" w14:paraId="4E7481FC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CA9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0C2B25">
              <w:rPr>
                <w:sz w:val="20"/>
                <w:szCs w:val="20"/>
              </w:rPr>
              <w:t xml:space="preserve">Yüzey Temizleyicisi </w:t>
            </w:r>
            <w:proofErr w:type="spellStart"/>
            <w:r w:rsidRPr="000C2B25">
              <w:rPr>
                <w:sz w:val="20"/>
                <w:szCs w:val="20"/>
              </w:rPr>
              <w:t>Salvasol</w:t>
            </w:r>
            <w:proofErr w:type="spellEnd"/>
            <w:r w:rsidRPr="000C2B25">
              <w:rPr>
                <w:sz w:val="20"/>
                <w:szCs w:val="20"/>
              </w:rPr>
              <w:t xml:space="preserve"> 1000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299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Ürün kullanıcıya ve çevreye zarar vermemelidir.</w:t>
            </w:r>
          </w:p>
          <w:p w14:paraId="75805D27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Ürün uygulama sonrası kalıntı bırakmamalı, durulama ve yıkama gerektirmemelidir.</w:t>
            </w:r>
          </w:p>
          <w:p w14:paraId="58829C80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Ürün kısa sürede dezenfeksiyon etkisine sahip olmalıdır.</w:t>
            </w:r>
          </w:p>
          <w:p w14:paraId="25BABF21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Ürün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biofilm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tabakasına karşı etkili olmalı, </w:t>
            </w:r>
            <w:proofErr w:type="spellStart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biofilm</w:t>
            </w:r>
            <w:proofErr w:type="spellEnd"/>
            <w:r w:rsidRPr="00220099">
              <w:rPr>
                <w:rFonts w:ascii="Times New Roman" w:hAnsi="Times New Roman" w:cs="Times New Roman"/>
                <w:sz w:val="20"/>
                <w:szCs w:val="20"/>
              </w:rPr>
              <w:t xml:space="preserve"> oluşmasını engellemelidir.</w:t>
            </w:r>
          </w:p>
          <w:p w14:paraId="08432CA8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Ürün bakteri, virüs, mantar, parazit gibi zararlı mikroorganizmalara karşı etkili olmalıdır.</w:t>
            </w:r>
          </w:p>
          <w:p w14:paraId="1414F071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Ürün su bazlı ve konsantre olmalıdır.</w:t>
            </w:r>
          </w:p>
          <w:p w14:paraId="0258D680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2529AFDD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bir yıl olmalıdır.</w:t>
            </w:r>
          </w:p>
          <w:p w14:paraId="4B4C7014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Üzerinde lot numarası, üretim ve son kullanma tarihi bulunmalıdır.</w:t>
            </w:r>
          </w:p>
        </w:tc>
      </w:tr>
      <w:tr w:rsidR="00257405" w:rsidRPr="00220099" w14:paraId="457D95ED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EC4" w14:textId="77777777" w:rsidR="00257405" w:rsidRPr="000C2B25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0C2B25">
              <w:rPr>
                <w:sz w:val="20"/>
                <w:szCs w:val="20"/>
              </w:rPr>
              <w:t>İmmersiyon</w:t>
            </w:r>
            <w:proofErr w:type="spellEnd"/>
            <w:r w:rsidRPr="000C2B25">
              <w:rPr>
                <w:sz w:val="20"/>
                <w:szCs w:val="20"/>
              </w:rPr>
              <w:t xml:space="preserve"> Yağı, 500 ml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675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500 ml’lik koyu renkli şişe içerisinde olmalıdır. olmalıdır</w:t>
            </w:r>
          </w:p>
          <w:p w14:paraId="75803DDD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14:paraId="53D22EAF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Üzerinde lot numarası, üretim ve son kullanma tarihi bulunmalıdır.</w:t>
            </w:r>
          </w:p>
          <w:p w14:paraId="4155E2E4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14:paraId="16EE0D36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olmalıdır.1</w:t>
            </w:r>
          </w:p>
        </w:tc>
      </w:tr>
      <w:tr w:rsidR="00257405" w:rsidRPr="00220099" w14:paraId="547DE7FB" w14:textId="77777777" w:rsidTr="00896736">
        <w:trPr>
          <w:trHeight w:val="36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F9C" w14:textId="77777777" w:rsidR="00257405" w:rsidRPr="00FA7E20" w:rsidRDefault="00257405" w:rsidP="00896736">
            <w:pPr>
              <w:pStyle w:val="WW-NormalWeb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FA7E20">
              <w:rPr>
                <w:sz w:val="20"/>
                <w:szCs w:val="20"/>
              </w:rPr>
              <w:lastRenderedPageBreak/>
              <w:t>Gaz Karışımı %5 CO2, %5 O2, %90 N2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DB3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60 litre olmalıdır.</w:t>
            </w:r>
          </w:p>
          <w:p w14:paraId="518E2067" w14:textId="77777777" w:rsidR="00257405" w:rsidRPr="00220099" w:rsidRDefault="00257405" w:rsidP="0089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099">
              <w:rPr>
                <w:rFonts w:ascii="Times New Roman" w:hAnsi="Times New Roman" w:cs="Times New Roman"/>
                <w:sz w:val="20"/>
                <w:szCs w:val="20"/>
              </w:rPr>
              <w:t>%5 CO2, %5 O2, %90 N2 gaz karışımını içermelidir.</w:t>
            </w:r>
          </w:p>
        </w:tc>
      </w:tr>
    </w:tbl>
    <w:p w14:paraId="49CA356F" w14:textId="77777777" w:rsidR="00342787" w:rsidRDefault="00342787"/>
    <w:sectPr w:rsidR="0034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5"/>
    <w:rsid w:val="00257405"/>
    <w:rsid w:val="003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8E61E"/>
  <w15:chartTrackingRefBased/>
  <w15:docId w15:val="{8A009090-98C9-454A-A4B1-E4C50A3B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574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2022-04-22T11:38:00Z</dcterms:created>
  <dcterms:modified xsi:type="dcterms:W3CDTF">2022-04-22T11:39:00Z</dcterms:modified>
</cp:coreProperties>
</file>